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B1E" w:rsidRPr="00875B1E" w:rsidRDefault="00875B1E" w:rsidP="00875B1E">
      <w:pPr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875B1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สรุปผลการปฏิบัติงานตามแผนปฏิบัติการจัดการขยะมูลฝอยชุมชน </w:t>
      </w:r>
      <w:r w:rsidRPr="00875B1E">
        <w:rPr>
          <w:rFonts w:ascii="TH SarabunIT๙" w:hAnsi="TH SarabunIT๙" w:cs="TH SarabunIT๙"/>
          <w:b/>
          <w:bCs/>
          <w:spacing w:val="-4"/>
          <w:sz w:val="32"/>
          <w:szCs w:val="32"/>
        </w:rPr>
        <w:t>“</w:t>
      </w:r>
      <w:r w:rsidRPr="00875B1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จังหวัดสะอาด</w:t>
      </w:r>
      <w:r w:rsidRPr="00875B1E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” </w:t>
      </w:r>
      <w:r w:rsidRPr="00875B1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ประจำปี พ.ศ. </w:t>
      </w:r>
      <w:r w:rsidRPr="00875B1E">
        <w:rPr>
          <w:rFonts w:ascii="TH SarabunIT๙" w:hAnsi="TH SarabunIT๙" w:cs="TH SarabunIT๙"/>
          <w:b/>
          <w:bCs/>
          <w:spacing w:val="-4"/>
          <w:sz w:val="32"/>
          <w:szCs w:val="32"/>
        </w:rPr>
        <w:t>2564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7"/>
        <w:gridCol w:w="992"/>
        <w:gridCol w:w="3686"/>
      </w:tblGrid>
      <w:tr w:rsidR="00875B1E" w:rsidRPr="00875B1E" w:rsidTr="00875B1E">
        <w:trPr>
          <w:trHeight w:val="748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875B1E" w:rsidRPr="00875B1E" w:rsidRDefault="00875B1E" w:rsidP="00875B1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75B1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875B1E" w:rsidRPr="00875B1E" w:rsidRDefault="00875B1E" w:rsidP="00875B1E">
            <w:pPr>
              <w:spacing w:after="0" w:line="240" w:lineRule="auto"/>
              <w:ind w:left="-10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75B1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875B1E" w:rsidRPr="00875B1E" w:rsidRDefault="00875B1E" w:rsidP="00875B1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75B1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875B1E" w:rsidRPr="00875B1E" w:rsidRDefault="00875B1E" w:rsidP="00875B1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75B1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  <w:p w:rsidR="00875B1E" w:rsidRPr="00875B1E" w:rsidRDefault="00875B1E" w:rsidP="00875B1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75B1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</w:tr>
      <w:tr w:rsidR="00875B1E" w:rsidRPr="00875B1E" w:rsidTr="00875B1E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875B1E" w:rsidRPr="00875B1E" w:rsidRDefault="00875B1E" w:rsidP="00875B1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75B1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Pr="00875B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ด้านการจัดการขยะต้นทาง</w:t>
            </w:r>
          </w:p>
        </w:tc>
      </w:tr>
      <w:tr w:rsidR="00875B1E" w:rsidRPr="00875B1E" w:rsidTr="00875B1E">
        <w:trPr>
          <w:trHeight w:val="9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1E" w:rsidRPr="00875B1E" w:rsidRDefault="00875B1E" w:rsidP="00875B1E">
            <w:pPr>
              <w:tabs>
                <w:tab w:val="left" w:pos="993"/>
                <w:tab w:val="left" w:pos="1276"/>
              </w:tabs>
              <w:spacing w:after="0" w:line="240" w:lineRule="auto"/>
              <w:ind w:left="34" w:firstLine="284"/>
              <w:jc w:val="thaiDistribute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875B1E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1.1 องค์กรปกครองส่วนท้องถิ่น ร้อยละ 100 ออกข้อบัญญัติ/เทศบัญญัติ การจัดการขยะมูลฝอย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1E" w:rsidRPr="00875B1E" w:rsidRDefault="00875B1E" w:rsidP="00875B1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5B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1E" w:rsidRPr="00875B1E" w:rsidRDefault="00875B1E" w:rsidP="00875B1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5B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85.6</w:t>
            </w:r>
          </w:p>
        </w:tc>
      </w:tr>
      <w:tr w:rsidR="00875B1E" w:rsidRPr="00875B1E" w:rsidTr="00875B1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1E" w:rsidRPr="00875B1E" w:rsidRDefault="00875B1E" w:rsidP="00875B1E">
            <w:pPr>
              <w:tabs>
                <w:tab w:val="left" w:pos="993"/>
                <w:tab w:val="left" w:pos="1276"/>
              </w:tabs>
              <w:spacing w:after="0" w:line="240" w:lineRule="auto"/>
              <w:ind w:firstLine="318"/>
              <w:jc w:val="thaiDistribute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875B1E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1.2 ครัวเรือน ร้อยละ 100 มีการบริหารจัดการขยะอินทรีย์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1E" w:rsidRPr="00875B1E" w:rsidRDefault="00875B1E" w:rsidP="00875B1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5B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1E" w:rsidRPr="00875B1E" w:rsidRDefault="00875B1E" w:rsidP="00875B1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875B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98.5</w:t>
            </w:r>
          </w:p>
        </w:tc>
      </w:tr>
      <w:tr w:rsidR="00875B1E" w:rsidRPr="00875B1E" w:rsidTr="00875B1E">
        <w:trPr>
          <w:trHeight w:val="10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1E" w:rsidRPr="00875B1E" w:rsidRDefault="00875B1E" w:rsidP="00875B1E">
            <w:pPr>
              <w:tabs>
                <w:tab w:val="left" w:pos="993"/>
                <w:tab w:val="left" w:pos="1276"/>
              </w:tabs>
              <w:spacing w:after="0" w:line="240" w:lineRule="auto"/>
              <w:ind w:firstLine="318"/>
              <w:jc w:val="thaiDistribute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875B1E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1.3 </w:t>
            </w:r>
            <w:r w:rsidRPr="00875B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ครัวเรือน ร้อยละ </w:t>
            </w:r>
            <w:r w:rsidRPr="00875B1E">
              <w:rPr>
                <w:rFonts w:ascii="TH SarabunPSK" w:eastAsia="Calibri" w:hAnsi="TH SarabunPSK" w:cs="TH SarabunPSK"/>
                <w:sz w:val="32"/>
                <w:szCs w:val="32"/>
              </w:rPr>
              <w:t>60</w:t>
            </w:r>
            <w:r w:rsidRPr="00875B1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เข้าร่วมเครือข่าย </w:t>
            </w:r>
            <w:r w:rsidRPr="00875B1E">
              <w:rPr>
                <w:rFonts w:ascii="TH SarabunPSK" w:eastAsia="Calibri" w:hAnsi="TH SarabunPSK" w:cs="TH SarabunPSK" w:hint="cs"/>
                <w:sz w:val="32"/>
                <w:szCs w:val="32"/>
              </w:rPr>
              <w:t>“</w:t>
            </w:r>
            <w:r w:rsidRPr="00875B1E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อาสาสมัครท้องถิ่นรักษ์โลก</w:t>
            </w:r>
            <w:r w:rsidRPr="00875B1E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</w:rPr>
              <w:t>”</w:t>
            </w:r>
            <w:r w:rsidRPr="00875B1E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 xml:space="preserve"> เพื่อส่งเสริม</w:t>
            </w:r>
            <w:r w:rsidRPr="00875B1E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br/>
              <w:t>การจัดการขยะมูลฝอย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E" w:rsidRPr="00875B1E" w:rsidRDefault="00875B1E" w:rsidP="00875B1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5B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60</w:t>
            </w:r>
          </w:p>
          <w:p w:rsidR="00875B1E" w:rsidRPr="00875B1E" w:rsidRDefault="00875B1E" w:rsidP="00875B1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875B1E" w:rsidRPr="00875B1E" w:rsidRDefault="00875B1E" w:rsidP="00875B1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1E" w:rsidRPr="00875B1E" w:rsidRDefault="00875B1E" w:rsidP="00875B1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5B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45.1</w:t>
            </w:r>
          </w:p>
        </w:tc>
      </w:tr>
      <w:tr w:rsidR="00875B1E" w:rsidRPr="00875B1E" w:rsidTr="00875B1E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875B1E" w:rsidRPr="00875B1E" w:rsidRDefault="00875B1E" w:rsidP="00875B1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5B1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 w:rsidRPr="00875B1E"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cs/>
              </w:rPr>
              <w:t>ด้านการจัดการขยะกลางทาง</w:t>
            </w:r>
          </w:p>
        </w:tc>
      </w:tr>
      <w:tr w:rsidR="00875B1E" w:rsidRPr="00875B1E" w:rsidTr="00875B1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1E" w:rsidRPr="00875B1E" w:rsidRDefault="00875B1E" w:rsidP="00875B1E">
            <w:pPr>
              <w:tabs>
                <w:tab w:val="left" w:pos="851"/>
                <w:tab w:val="left" w:pos="993"/>
              </w:tabs>
              <w:spacing w:after="0" w:line="240" w:lineRule="auto"/>
              <w:ind w:firstLine="318"/>
              <w:jc w:val="thaiDistribute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875B1E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2.1 </w:t>
            </w:r>
            <w:r w:rsidRPr="00875B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องค์กรปกครองส่วนท้องถิ่น ร้อยละ 100</w:t>
            </w:r>
            <w:r w:rsidRPr="00875B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 มีภาชนะรองรับขยะมูลฝอยแบบแยกประเภท</w:t>
            </w:r>
            <w:r w:rsidRPr="00875B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ในที่สาธารณะ และ/หรือสถานที่ท่องเที่ยวทุกแห่ง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1E" w:rsidRPr="00875B1E" w:rsidRDefault="00875B1E" w:rsidP="00875B1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5B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1E" w:rsidRPr="00875B1E" w:rsidRDefault="00875B1E" w:rsidP="00875B1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875B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97.27</w:t>
            </w:r>
          </w:p>
        </w:tc>
      </w:tr>
      <w:tr w:rsidR="00875B1E" w:rsidRPr="00875B1E" w:rsidTr="00875B1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1E" w:rsidRPr="00875B1E" w:rsidRDefault="00875B1E" w:rsidP="00875B1E">
            <w:pPr>
              <w:tabs>
                <w:tab w:val="left" w:pos="851"/>
                <w:tab w:val="left" w:pos="993"/>
              </w:tabs>
              <w:spacing w:after="0" w:line="240" w:lineRule="auto"/>
              <w:ind w:firstLine="318"/>
              <w:jc w:val="thaiDistribute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875B1E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2.2 องค์กรปกครองส่วนท้องถิ่น ร้อยละ 85 มีการวางระบบการเก็บขนหรือมีประกาศเก็บขนขยะมูลฝอย</w:t>
            </w:r>
            <w:r w:rsidRPr="00875B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ให้สอดคล้องกับพื้นที่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E" w:rsidRPr="00875B1E" w:rsidRDefault="00875B1E" w:rsidP="00875B1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5B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85</w:t>
            </w:r>
          </w:p>
          <w:p w:rsidR="00875B1E" w:rsidRPr="00875B1E" w:rsidRDefault="00875B1E" w:rsidP="00875B1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875B1E" w:rsidRPr="00875B1E" w:rsidRDefault="00875B1E" w:rsidP="00875B1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E" w:rsidRPr="00875B1E" w:rsidRDefault="00875B1E" w:rsidP="00875B1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5B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92.69</w:t>
            </w:r>
          </w:p>
          <w:p w:rsidR="00875B1E" w:rsidRPr="00875B1E" w:rsidRDefault="00875B1E" w:rsidP="00875B1E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</w:tr>
      <w:tr w:rsidR="00875B1E" w:rsidRPr="00875B1E" w:rsidTr="00875B1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1E" w:rsidRPr="00875B1E" w:rsidRDefault="00875B1E" w:rsidP="00875B1E">
            <w:pPr>
              <w:tabs>
                <w:tab w:val="left" w:pos="851"/>
                <w:tab w:val="left" w:pos="993"/>
              </w:tabs>
              <w:spacing w:after="0" w:line="240" w:lineRule="auto"/>
              <w:ind w:firstLine="318"/>
              <w:jc w:val="thaiDistribute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875B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75B1E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2.3 </w:t>
            </w:r>
            <w:r w:rsidRPr="00875B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หมู่บ้าน/ชุมชน ร้อยละ 100 มีการจัดตั้ง </w:t>
            </w:r>
            <w:r w:rsidRPr="00875B1E">
              <w:rPr>
                <w:rFonts w:ascii="TH SarabunPSK" w:eastAsia="Calibri" w:hAnsi="TH SarabunPSK" w:cs="TH SarabunPSK"/>
                <w:sz w:val="32"/>
                <w:szCs w:val="32"/>
              </w:rPr>
              <w:t>“</w:t>
            </w:r>
            <w:r w:rsidRPr="00875B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จุดรวบรวมขยะอันตรายชุมชน</w:t>
            </w:r>
            <w:r w:rsidRPr="00875B1E">
              <w:rPr>
                <w:rFonts w:ascii="TH SarabunPSK" w:eastAsia="Calibri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1E" w:rsidRPr="00875B1E" w:rsidRDefault="00875B1E" w:rsidP="00875B1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5B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1E" w:rsidRPr="00875B1E" w:rsidRDefault="00875B1E" w:rsidP="00875B1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875B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875B1E" w:rsidRPr="00875B1E" w:rsidTr="00875B1E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875B1E" w:rsidRPr="00875B1E" w:rsidRDefault="00875B1E" w:rsidP="00875B1E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875B1E"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cs/>
              </w:rPr>
              <w:t>3. ด้านการจัดการขยะปลายทาง</w:t>
            </w:r>
          </w:p>
        </w:tc>
      </w:tr>
      <w:tr w:rsidR="00875B1E" w:rsidRPr="00875B1E" w:rsidTr="00875B1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1E" w:rsidRPr="00875B1E" w:rsidRDefault="00875B1E" w:rsidP="00875B1E">
            <w:pPr>
              <w:tabs>
                <w:tab w:val="left" w:pos="851"/>
                <w:tab w:val="left" w:pos="993"/>
              </w:tabs>
              <w:spacing w:after="0" w:line="240" w:lineRule="auto"/>
              <w:ind w:firstLine="318"/>
              <w:jc w:val="thaiDistribute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875B1E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3.1 ขยะมูลฝอยชุมชนที่เกิดขึ้นและเก็บขนได้ในปีงบประมาณ พ.ศ. 2563 </w:t>
            </w:r>
            <w:r w:rsidRPr="00875B1E">
              <w:rPr>
                <w:rFonts w:ascii="TH SarabunPSK" w:eastAsia="Calibri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ร้อยละ 80 </w:t>
            </w:r>
            <w:r w:rsidRPr="00875B1E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ได้รับการจัดการอย่างถูกต้องตามหลักวิชาการ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1E" w:rsidRPr="00875B1E" w:rsidRDefault="00875B1E" w:rsidP="00875B1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5B1E">
              <w:rPr>
                <w:rFonts w:ascii="TH SarabunPSK" w:eastAsia="Calibri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1E" w:rsidRPr="00875B1E" w:rsidRDefault="00875B1E" w:rsidP="00875B1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875B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84.52</w:t>
            </w:r>
          </w:p>
        </w:tc>
      </w:tr>
      <w:tr w:rsidR="00875B1E" w:rsidRPr="00875B1E" w:rsidTr="00875B1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1E" w:rsidRPr="00875B1E" w:rsidRDefault="00875B1E" w:rsidP="00875B1E">
            <w:pPr>
              <w:tabs>
                <w:tab w:val="left" w:pos="851"/>
                <w:tab w:val="left" w:pos="993"/>
              </w:tabs>
              <w:spacing w:after="0" w:line="240" w:lineRule="auto"/>
              <w:ind w:firstLine="318"/>
              <w:jc w:val="thaiDistribute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875B1E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3.2 ขยะมูลฝอยตกค้างได้รับการจัดการ</w:t>
            </w:r>
            <w:r w:rsidRPr="00875B1E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br/>
              <w:t>อย่างถูกต้อง ร้อยละ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1E" w:rsidRPr="00875B1E" w:rsidRDefault="00875B1E" w:rsidP="00875B1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5B1E">
              <w:rPr>
                <w:rFonts w:ascii="TH SarabunPSK" w:eastAsia="Calibri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1E" w:rsidRPr="00875B1E" w:rsidRDefault="00875B1E" w:rsidP="00875B1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875B1E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รอข้อมูลจาก </w:t>
            </w:r>
            <w:proofErr w:type="spellStart"/>
            <w:r w:rsidRPr="00875B1E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คพ</w:t>
            </w:r>
            <w:proofErr w:type="spellEnd"/>
            <w:r w:rsidRPr="00875B1E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.</w:t>
            </w:r>
          </w:p>
        </w:tc>
      </w:tr>
      <w:tr w:rsidR="00875B1E" w:rsidRPr="00875B1E" w:rsidTr="00875B1E">
        <w:trPr>
          <w:trHeight w:val="23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1E" w:rsidRPr="00875B1E" w:rsidRDefault="00875B1E" w:rsidP="00875B1E">
            <w:pPr>
              <w:tabs>
                <w:tab w:val="left" w:pos="851"/>
                <w:tab w:val="left" w:pos="993"/>
              </w:tabs>
              <w:spacing w:after="0" w:line="240" w:lineRule="auto"/>
              <w:ind w:firstLine="318"/>
              <w:jc w:val="thaiDistribute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875B1E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3.3 </w:t>
            </w:r>
            <w:r w:rsidRPr="00875B1E">
              <w:rPr>
                <w:rFonts w:ascii="TH SarabunPSK" w:eastAsia="Calibri" w:hAnsi="TH SarabunPSK" w:cs="TH SarabunPSK"/>
                <w:spacing w:val="7"/>
                <w:sz w:val="32"/>
                <w:szCs w:val="32"/>
                <w:cs/>
              </w:rPr>
              <w:t>กลุ่มพื้นที่ในการจัดการมูลฝอย (</w:t>
            </w:r>
            <w:r w:rsidRPr="00875B1E">
              <w:rPr>
                <w:rFonts w:ascii="TH SarabunPSK" w:eastAsia="Calibri" w:hAnsi="TH SarabunPSK" w:cs="TH SarabunPSK"/>
                <w:spacing w:val="7"/>
                <w:sz w:val="32"/>
                <w:szCs w:val="32"/>
              </w:rPr>
              <w:t>Clusters</w:t>
            </w:r>
            <w:r w:rsidRPr="00875B1E">
              <w:rPr>
                <w:rFonts w:ascii="TH SarabunPSK" w:eastAsia="Calibri" w:hAnsi="TH SarabunPSK" w:cs="TH SarabunPSK" w:hint="cs"/>
                <w:spacing w:val="7"/>
                <w:sz w:val="32"/>
                <w:szCs w:val="32"/>
                <w:cs/>
              </w:rPr>
              <w:t>) ขององค์กรปกครองส่วนท้องถิ่น ร้อยละ 100</w:t>
            </w:r>
            <w:r w:rsidRPr="00875B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75B1E">
              <w:rPr>
                <w:rFonts w:ascii="TH SarabunPSK" w:eastAsia="Calibri" w:hAnsi="TH SarabunPSK" w:cs="TH SarabunPSK"/>
                <w:spacing w:val="14"/>
                <w:sz w:val="32"/>
                <w:szCs w:val="32"/>
                <w:cs/>
              </w:rPr>
              <w:t>ในแต่ละจังหวัดมี</w:t>
            </w:r>
            <w:r w:rsidRPr="00875B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การจัดทำแผนการจัดการข</w:t>
            </w:r>
            <w:bookmarkStart w:id="0" w:name="_GoBack"/>
            <w:bookmarkEnd w:id="0"/>
            <w:r w:rsidRPr="00875B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ยะมูลฝอย</w:t>
            </w:r>
            <w:r w:rsidRPr="00875B1E">
              <w:rPr>
                <w:rFonts w:ascii="TH SarabunPSK" w:eastAsia="Calibri" w:hAnsi="TH SarabunPSK" w:cs="TH SarabunPSK"/>
                <w:spacing w:val="14"/>
                <w:sz w:val="32"/>
                <w:szCs w:val="32"/>
                <w:cs/>
              </w:rPr>
              <w:t>โดยผ่านการพิจารณาจา</w:t>
            </w:r>
            <w:r w:rsidRPr="00875B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คณะกรรมการจัดการสิ่งปฏิกูล</w:t>
            </w:r>
            <w:r w:rsidRPr="00875B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และมูลฝอยจังหวัด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1E" w:rsidRPr="00875B1E" w:rsidRDefault="00875B1E" w:rsidP="00875B1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5B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1E" w:rsidRPr="00875B1E" w:rsidRDefault="00875B1E" w:rsidP="00875B1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875B1E">
              <w:rPr>
                <w:rFonts w:ascii="TH SarabunPSK" w:eastAsia="Calibri" w:hAnsi="TH SarabunPSK" w:cs="TH SarabunPSK"/>
                <w:sz w:val="32"/>
                <w:szCs w:val="32"/>
              </w:rPr>
              <w:t>86.5</w:t>
            </w:r>
          </w:p>
        </w:tc>
      </w:tr>
    </w:tbl>
    <w:p w:rsidR="00875B1E" w:rsidRPr="00875B1E" w:rsidRDefault="00875B1E" w:rsidP="00875B1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sectPr w:rsidR="00875B1E" w:rsidRPr="00875B1E" w:rsidSect="00875B1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1E"/>
    <w:rsid w:val="000D2AD9"/>
    <w:rsid w:val="002A0B18"/>
    <w:rsid w:val="00875B1E"/>
    <w:rsid w:val="00B416AF"/>
    <w:rsid w:val="00C1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9BC456-96B1-4E4A-ADE9-5369D704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admin</cp:lastModifiedBy>
  <cp:revision>2</cp:revision>
  <dcterms:created xsi:type="dcterms:W3CDTF">2021-03-29T06:26:00Z</dcterms:created>
  <dcterms:modified xsi:type="dcterms:W3CDTF">2021-03-29T06:26:00Z</dcterms:modified>
</cp:coreProperties>
</file>