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6C" w:rsidRDefault="008E7352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-411480</wp:posOffset>
            </wp:positionV>
            <wp:extent cx="1181100" cy="1209675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6C" w:rsidRDefault="007A3B6C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A3B6C" w:rsidRDefault="007A3B6C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A3B6C" w:rsidRDefault="007A3B6C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A3B6C" w:rsidRDefault="007A3B6C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ะกาศองค์การบริหารส่วนต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C602CA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</w:p>
    <w:p w:rsidR="007A3B6C" w:rsidRDefault="007A3B6C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เรื่อง มาตรการตรวจสอบการใช้ดุลยพินิจ</w:t>
      </w:r>
    </w:p>
    <w:p w:rsidR="007A3B6C" w:rsidRDefault="007A3B6C" w:rsidP="007A3B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A3B6C" w:rsidRPr="007A3B6C" w:rsidRDefault="007A3B6C" w:rsidP="007A3B6C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7A3B6C" w:rsidRDefault="007A3B6C" w:rsidP="007A3B6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C602CA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มีหน้าที่ในการให้บริการสาธารณะเพื่อให้เกิดประโยชน์สูงสุด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แก่ประชาชน ตามพระราชบัญญัติก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นาจให้แก่องค์กรปกครองส่วนท้องถิ่น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/>
          <w:sz w:val="32"/>
          <w:szCs w:val="32"/>
          <w:cs/>
        </w:rPr>
        <w:t>๔๒ และหน้าที่ตามที่กฎหมายอื่นก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หนดไว้ ซึ่งในการปฏิบัติหน้าที่บริหารกิจการขององค์การบริหาร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บล ฝ่ายบ</w:t>
      </w:r>
      <w:r>
        <w:rPr>
          <w:rFonts w:ascii="TH SarabunPSK" w:hAnsi="TH SarabunPSK" w:cs="TH SarabunPSK"/>
          <w:sz w:val="32"/>
          <w:szCs w:val="32"/>
          <w:cs/>
        </w:rPr>
        <w:t>ริหารโดยนายกองค์การบริหารส่วนต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บลเป็นผู้ก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หนดนโยบายการปฏิบัติงานให้เป็นไปตาม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กฎหมาย ระเบียบ ข้อบังค</w:t>
      </w:r>
      <w:r>
        <w:rPr>
          <w:rFonts w:ascii="TH SarabunPSK" w:hAnsi="TH SarabunPSK" w:cs="TH SarabunPSK"/>
          <w:sz w:val="32"/>
          <w:szCs w:val="32"/>
          <w:cs/>
        </w:rPr>
        <w:t>ับ และมีปลัดองค์การบริหารส่วนต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บลเ</w:t>
      </w:r>
      <w:r>
        <w:rPr>
          <w:rFonts w:ascii="TH SarabunPSK" w:hAnsi="TH SarabunPSK" w:cs="TH SarabunPSK"/>
          <w:sz w:val="32"/>
          <w:szCs w:val="32"/>
          <w:cs/>
        </w:rPr>
        <w:t>ป็นผู้บังคับบัญชาข้าราชการ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นาจในการ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สั่งการ อนุญาต อนุมัติ เพื่อปฏิบัติงานภายในหน่วยงาน แต่ในการปฏิบัติหน้าที่</w:t>
      </w:r>
      <w:r>
        <w:rPr>
          <w:rFonts w:ascii="TH SarabunPSK" w:hAnsi="TH SarabunPSK" w:cs="TH SarabunPSK"/>
          <w:sz w:val="32"/>
          <w:szCs w:val="32"/>
          <w:cs/>
        </w:rPr>
        <w:t>ของฝ่ายบริหารด้วยการที่อ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  <w:cs/>
        </w:rPr>
        <w:t>ปกครองโดยเฉพาะในส่วนที่กฎหมายก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หนดใ</w:t>
      </w:r>
      <w:r>
        <w:rPr>
          <w:rFonts w:ascii="TH SarabunPSK" w:hAnsi="TH SarabunPSK" w:cs="TH SarabunPSK"/>
          <w:sz w:val="32"/>
          <w:szCs w:val="32"/>
          <w:cs/>
        </w:rPr>
        <w:t>ห้เป็นการใช้ดุลยพินิจของผู้มีอ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นาจในการตัดสินใจอนุญาต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อนุมัติ หรือมีค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สั่งในเรื่องนั้น อย่างรอบคอบ มีขอบเขตและมีเหตุผลสนับสนุนการใช้ดุลยพินิจอย่างเพียงพอ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Default="007A3B6C" w:rsidP="007A3B6C">
      <w:pPr>
        <w:pStyle w:val="a3"/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ดังนั้น เพื่อให้เกิดความโปร่งใส</w:t>
      </w:r>
      <w:r>
        <w:rPr>
          <w:rFonts w:ascii="TH SarabunPSK" w:hAnsi="TH SarabunPSK" w:cs="TH SarabunPSK"/>
          <w:sz w:val="32"/>
          <w:szCs w:val="32"/>
          <w:cs/>
        </w:rPr>
        <w:t>ในการใช้ดุลยพินิจในการออกค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สั่ง อนุญาต อนุมัติ ในภารกิจของ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C602CA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ป็นไปตามหลัก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 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หนดมาตรการการใช้ดุลยพินิจของ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ฝ่ายบริหารไว้ดังนี้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Default="007A3B6C" w:rsidP="007A3B6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๑.การใช้ดุลยพินิจของฝ่ายบริหาร ต้องเป</w:t>
      </w:r>
      <w:r>
        <w:rPr>
          <w:rFonts w:ascii="TH SarabunPSK" w:hAnsi="TH SarabunPSK" w:cs="TH SarabunPSK"/>
          <w:sz w:val="32"/>
          <w:szCs w:val="32"/>
          <w:cs/>
        </w:rPr>
        <w:t>็นไปตามที่กฎหมายบัญญัติให้กระท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การอย่างหนึ่ง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อย่างใดโดยอิสระ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Default="007A3B6C" w:rsidP="007A3B6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๒.ขั้นตอนการใช้ดุลยพินิจต้องประกอบเหตุผล ดังนี้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Default="007A3B6C" w:rsidP="007A3B6C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๒.๑ ขั้น</w:t>
      </w:r>
      <w:r>
        <w:rPr>
          <w:rFonts w:ascii="TH SarabunPSK" w:hAnsi="TH SarabunPSK" w:cs="TH SarabunPSK"/>
          <w:sz w:val="32"/>
          <w:szCs w:val="32"/>
          <w:cs/>
        </w:rPr>
        <w:t>ตอนแรก ข้อเท็จจริงอันเป็นสาระส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คัญ ซึ่งการวินิจฉัยข้อเท็จจริงนั้นต้องตรวจสอบ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ข้อเท็จจริงที่เกิดขึ้นจากพยานหลักฐานที่มีอยู่เพียงพอต่อการพิสูจน์ข้อเท็จจริงว่าได้เกิดขึ้นหรือไม่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Default="007A3B6C" w:rsidP="007A3B6C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๒.๒ ขั้นตอนที่สอง ข้อกฎหมาย ที่อ้างอิงประกอบข้อเท็จจริงตาม ๒.๑ ที่เกี่ยวข้องและเป็น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คัญ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1C6E1A" w:rsidRDefault="007A3B6C" w:rsidP="007A3B6C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ขั้นตอนที</w:t>
      </w:r>
      <w:r w:rsidRPr="007A3B6C">
        <w:rPr>
          <w:rFonts w:ascii="TH SarabunPSK" w:hAnsi="TH SarabunPSK" w:cs="TH SarabunPSK"/>
          <w:sz w:val="32"/>
          <w:szCs w:val="32"/>
          <w:cs/>
        </w:rPr>
        <w:t>่สาม ข้อพิจารณาและข้อสนับสนุน ซึ่งผู้ใช้ดุลพินิจจะต้องพิจารณาตัดสินใจว่า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กฎหมายได้ก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หนดให้ใช้ดุลยพินิจได้เพียงประการเดียว หรือหลายประการซึ่งสามารถตัดสินใจใช</w:t>
      </w:r>
      <w:r>
        <w:rPr>
          <w:rFonts w:ascii="TH SarabunPSK" w:hAnsi="TH SarabunPSK" w:cs="TH SarabunPSK"/>
          <w:sz w:val="32"/>
          <w:szCs w:val="32"/>
          <w:cs/>
        </w:rPr>
        <w:t>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นาจหรือไม่ก็ได้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หรือจะเลือกกระท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การอย่าง</w:t>
      </w:r>
      <w:r>
        <w:rPr>
          <w:rFonts w:ascii="TH SarabunPSK" w:hAnsi="TH SarabunPSK" w:cs="TH SarabunPSK"/>
          <w:sz w:val="32"/>
          <w:szCs w:val="32"/>
          <w:cs/>
        </w:rPr>
        <w:t>หนึ่งอย่างใดก็ได้ตามที่กฎหมายก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Pr="007A3B6C" w:rsidRDefault="00C602CA" w:rsidP="007A3B6C">
      <w:pPr>
        <w:spacing w:before="240" w:after="24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421640</wp:posOffset>
            </wp:positionV>
            <wp:extent cx="3352800" cy="1390650"/>
            <wp:effectExtent l="19050" t="0" r="0" b="0"/>
            <wp:wrapNone/>
            <wp:docPr id="1" name="รูปภาพ 0" descr="ร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เซนนายก.jpg"/>
                    <pic:cNvPicPr/>
                  </pic:nvPicPr>
                  <pic:blipFill>
                    <a:blip r:embed="rId5" cstate="print"/>
                    <a:srcRect l="1989" t="48437" b="1623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B6C" w:rsidRPr="007A3B6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7A3B6C" w:rsidRPr="007A3B6C" w:rsidRDefault="007A3B6C" w:rsidP="007A3B6C">
      <w:pPr>
        <w:spacing w:before="240" w:after="24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๑ </w:t>
      </w:r>
      <w:r w:rsidRPr="007A3B6C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Pr="007A3B6C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Pr="007A3B6C">
        <w:rPr>
          <w:rFonts w:ascii="TH SarabunPSK" w:hAnsi="TH SarabunPSK" w:cs="TH SarabunPSK" w:hint="cs"/>
          <w:sz w:val="32"/>
          <w:szCs w:val="32"/>
          <w:cs/>
        </w:rPr>
        <w:t>๕๖๓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:rsidR="007A3B6C" w:rsidRPr="007A3B6C" w:rsidRDefault="007A3B6C" w:rsidP="007A3B6C">
      <w:pPr>
        <w:spacing w:before="240" w:after="0" w:line="240" w:lineRule="auto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A3B6C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="00C602CA" w:rsidRPr="00C602CA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7A3B6C" w:rsidRPr="007A3B6C" w:rsidRDefault="007A3B6C" w:rsidP="007A3B6C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3B6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7A3B6C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7A3B6C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r w:rsidR="00C602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ณรงค์ </w:t>
      </w:r>
      <w:proofErr w:type="spellStart"/>
      <w:r w:rsidR="00C602CA">
        <w:rPr>
          <w:rFonts w:ascii="TH SarabunPSK" w:eastAsia="Times New Roman" w:hAnsi="TH SarabunPSK" w:cs="TH SarabunPSK" w:hint="cs"/>
          <w:sz w:val="32"/>
          <w:szCs w:val="32"/>
          <w:cs/>
        </w:rPr>
        <w:t>พุทธิษา</w:t>
      </w:r>
      <w:proofErr w:type="spellEnd"/>
      <w:r w:rsidRPr="007A3B6C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A3B6C" w:rsidRPr="007A3B6C" w:rsidRDefault="007A3B6C" w:rsidP="007A3B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3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3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3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A3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</w:t>
      </w:r>
      <w:r w:rsidRPr="007A3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A3B6C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</w:t>
      </w:r>
      <w:r w:rsidR="00C602CA">
        <w:rPr>
          <w:rFonts w:ascii="TH SarabunPSK" w:eastAsia="Times New Roman" w:hAnsi="TH SarabunPSK" w:cs="TH SarabunPSK" w:hint="cs"/>
          <w:sz w:val="32"/>
          <w:szCs w:val="32"/>
          <w:cs/>
        </w:rPr>
        <w:t>เขาดินพัฒนา</w:t>
      </w:r>
    </w:p>
    <w:p w:rsidR="007A3B6C" w:rsidRPr="007A3B6C" w:rsidRDefault="007A3B6C" w:rsidP="007A3B6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A3B6C" w:rsidRPr="007A3B6C" w:rsidSect="007A3B6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18AC"/>
    <w:rsid w:val="001C6E1A"/>
    <w:rsid w:val="007A3B6C"/>
    <w:rsid w:val="008E7352"/>
    <w:rsid w:val="009F6CC1"/>
    <w:rsid w:val="00A101FD"/>
    <w:rsid w:val="00AD18AC"/>
    <w:rsid w:val="00C602CA"/>
    <w:rsid w:val="00F1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6C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2022-07-05T06:28:00Z</dcterms:created>
  <dcterms:modified xsi:type="dcterms:W3CDTF">2022-07-06T04:28:00Z</dcterms:modified>
</cp:coreProperties>
</file>